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BA3D" w14:textId="77777777" w:rsidR="00C67B50" w:rsidRDefault="00C67B50" w:rsidP="003F2357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2F908596" w14:textId="77777777" w:rsidR="004D6D8A" w:rsidRPr="00575CC7" w:rsidRDefault="004D6D8A" w:rsidP="003F2357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575CC7">
        <w:rPr>
          <w:rFonts w:cstheme="minorHAnsi"/>
          <w:b/>
          <w:bCs/>
          <w:sz w:val="28"/>
          <w:szCs w:val="28"/>
          <w:u w:val="single"/>
        </w:rPr>
        <w:t xml:space="preserve">Coronavirus (covid-19) i Danmark </w:t>
      </w:r>
      <w:r w:rsidR="00FF6A43">
        <w:rPr>
          <w:rFonts w:cstheme="minorHAnsi"/>
          <w:b/>
          <w:bCs/>
          <w:sz w:val="28"/>
          <w:szCs w:val="28"/>
          <w:u w:val="single"/>
        </w:rPr>
        <w:t>og</w:t>
      </w:r>
      <w:r w:rsidR="00C73994">
        <w:rPr>
          <w:rFonts w:cstheme="minorHAnsi"/>
          <w:b/>
          <w:bCs/>
          <w:sz w:val="28"/>
          <w:szCs w:val="28"/>
          <w:u w:val="single"/>
        </w:rPr>
        <w:t xml:space="preserve"> i GRR4</w:t>
      </w:r>
    </w:p>
    <w:p w14:paraId="566193A6" w14:textId="77777777" w:rsidR="003F2357" w:rsidRDefault="003F2357" w:rsidP="003F2357">
      <w:pPr>
        <w:spacing w:after="0"/>
        <w:rPr>
          <w:rFonts w:cstheme="minorHAnsi"/>
          <w:b/>
          <w:bCs/>
          <w:color w:val="FF0000"/>
          <w:sz w:val="32"/>
          <w:szCs w:val="32"/>
        </w:rPr>
      </w:pPr>
    </w:p>
    <w:p w14:paraId="786A1E12" w14:textId="77777777" w:rsidR="004D6D8A" w:rsidRPr="00FF6A43" w:rsidRDefault="004D6D8A" w:rsidP="003F2357">
      <w:pPr>
        <w:spacing w:after="0"/>
        <w:rPr>
          <w:rFonts w:cstheme="minorHAnsi"/>
          <w:b/>
          <w:bCs/>
          <w:color w:val="FF0000"/>
          <w:sz w:val="32"/>
          <w:szCs w:val="32"/>
        </w:rPr>
      </w:pPr>
      <w:r w:rsidRPr="003F2357">
        <w:rPr>
          <w:rFonts w:cstheme="minorHAnsi"/>
          <w:b/>
          <w:bCs/>
          <w:color w:val="FF0000"/>
          <w:sz w:val="32"/>
          <w:szCs w:val="32"/>
          <w:highlight w:val="yellow"/>
        </w:rPr>
        <w:t xml:space="preserve">STOP spredning af </w:t>
      </w:r>
      <w:r w:rsidR="00C67B50" w:rsidRPr="003F2357">
        <w:rPr>
          <w:rFonts w:cstheme="minorHAnsi"/>
          <w:b/>
          <w:bCs/>
          <w:color w:val="FF0000"/>
          <w:sz w:val="32"/>
          <w:szCs w:val="32"/>
          <w:highlight w:val="yellow"/>
        </w:rPr>
        <w:t>Corona-</w:t>
      </w:r>
      <w:r w:rsidRPr="003F2357">
        <w:rPr>
          <w:rFonts w:cstheme="minorHAnsi"/>
          <w:b/>
          <w:bCs/>
          <w:color w:val="FF0000"/>
          <w:sz w:val="32"/>
          <w:szCs w:val="32"/>
          <w:highlight w:val="yellow"/>
        </w:rPr>
        <w:t>virusse</w:t>
      </w:r>
      <w:r w:rsidR="00CE1193" w:rsidRPr="003F2357">
        <w:rPr>
          <w:rFonts w:cstheme="minorHAnsi"/>
          <w:b/>
          <w:bCs/>
          <w:color w:val="FF0000"/>
          <w:sz w:val="32"/>
          <w:szCs w:val="32"/>
          <w:highlight w:val="yellow"/>
        </w:rPr>
        <w:t>n:</w:t>
      </w:r>
    </w:p>
    <w:p w14:paraId="1A107F6B" w14:textId="77777777" w:rsidR="00CE1193" w:rsidRPr="00FF6A43" w:rsidRDefault="00CE1193" w:rsidP="00206BCF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30"/>
          <w:szCs w:val="30"/>
        </w:rPr>
      </w:pPr>
      <w:r w:rsidRPr="00FF6A43">
        <w:rPr>
          <w:rFonts w:cstheme="minorHAnsi"/>
          <w:color w:val="FF0000"/>
          <w:sz w:val="30"/>
          <w:szCs w:val="30"/>
        </w:rPr>
        <w:t>Undgå tæt kontakt med personer med symptomer, såsom hoste, løbende næse og nys.</w:t>
      </w:r>
    </w:p>
    <w:p w14:paraId="05F4EE7C" w14:textId="77777777" w:rsidR="00CE1193" w:rsidRPr="00FF6A43" w:rsidRDefault="00CE1193" w:rsidP="00206BCF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30"/>
          <w:szCs w:val="30"/>
        </w:rPr>
      </w:pPr>
      <w:r w:rsidRPr="00FF6A43">
        <w:rPr>
          <w:rFonts w:cstheme="minorHAnsi"/>
          <w:color w:val="FF0000"/>
          <w:sz w:val="30"/>
          <w:szCs w:val="30"/>
        </w:rPr>
        <w:t xml:space="preserve">Hyppig håndvask med varmt vand og sæbe. </w:t>
      </w:r>
    </w:p>
    <w:p w14:paraId="206DD0E2" w14:textId="77777777" w:rsidR="00CE1193" w:rsidRPr="00FF6A43" w:rsidRDefault="00CE1193" w:rsidP="00206BCF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30"/>
          <w:szCs w:val="30"/>
        </w:rPr>
      </w:pPr>
      <w:r w:rsidRPr="00FF6A43">
        <w:rPr>
          <w:rFonts w:cstheme="minorHAnsi"/>
          <w:color w:val="FF0000"/>
          <w:sz w:val="30"/>
          <w:szCs w:val="30"/>
        </w:rPr>
        <w:t>Desinficer dine hænder.</w:t>
      </w:r>
    </w:p>
    <w:p w14:paraId="2FF32CAB" w14:textId="77777777" w:rsidR="00CE1193" w:rsidRPr="00FF6A43" w:rsidRDefault="00CE1193" w:rsidP="00206BCF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30"/>
          <w:szCs w:val="30"/>
        </w:rPr>
      </w:pPr>
      <w:r w:rsidRPr="00FF6A43">
        <w:rPr>
          <w:rFonts w:cstheme="minorHAnsi"/>
          <w:color w:val="FF0000"/>
          <w:sz w:val="30"/>
          <w:szCs w:val="30"/>
        </w:rPr>
        <w:t>Host eller nys i engangslommetørklæde eller albuebøjning.</w:t>
      </w:r>
    </w:p>
    <w:p w14:paraId="1F05694D" w14:textId="77777777" w:rsidR="00CE1193" w:rsidRPr="00FF6A43" w:rsidRDefault="00CE1193" w:rsidP="00206BCF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30"/>
          <w:szCs w:val="30"/>
        </w:rPr>
      </w:pPr>
      <w:r w:rsidRPr="00FF6A43">
        <w:rPr>
          <w:rFonts w:cstheme="minorHAnsi"/>
          <w:color w:val="FF0000"/>
          <w:sz w:val="30"/>
          <w:szCs w:val="30"/>
        </w:rPr>
        <w:t>Puds næse i engangslommetørklæde.</w:t>
      </w:r>
    </w:p>
    <w:p w14:paraId="2DA565E6" w14:textId="77777777" w:rsidR="003F2357" w:rsidRDefault="003F2357" w:rsidP="003F2357">
      <w:pPr>
        <w:spacing w:after="0"/>
        <w:rPr>
          <w:rFonts w:cstheme="minorHAnsi"/>
          <w:b/>
          <w:bCs/>
        </w:rPr>
      </w:pPr>
    </w:p>
    <w:p w14:paraId="3D42E180" w14:textId="77777777" w:rsidR="00CE1193" w:rsidRPr="00575CC7" w:rsidRDefault="00CE1193" w:rsidP="003F2357">
      <w:pPr>
        <w:spacing w:after="0"/>
        <w:rPr>
          <w:rFonts w:cstheme="minorHAnsi"/>
          <w:b/>
          <w:bCs/>
        </w:rPr>
      </w:pPr>
      <w:r w:rsidRPr="00575CC7">
        <w:rPr>
          <w:rFonts w:cstheme="minorHAnsi"/>
          <w:b/>
          <w:bCs/>
        </w:rPr>
        <w:t>Symptomerne er:</w:t>
      </w:r>
    </w:p>
    <w:p w14:paraId="49D1C723" w14:textId="77777777" w:rsidR="00CE1193" w:rsidRPr="00575CC7" w:rsidRDefault="00CE1193" w:rsidP="003F2357">
      <w:pPr>
        <w:pStyle w:val="Listeafsnit"/>
        <w:numPr>
          <w:ilvl w:val="0"/>
          <w:numId w:val="1"/>
        </w:numPr>
        <w:spacing w:after="0"/>
        <w:rPr>
          <w:rFonts w:cstheme="minorHAnsi"/>
        </w:rPr>
      </w:pPr>
      <w:r w:rsidRPr="00575CC7">
        <w:rPr>
          <w:rFonts w:cstheme="minorHAnsi"/>
        </w:rPr>
        <w:t>Feber</w:t>
      </w:r>
    </w:p>
    <w:p w14:paraId="0FD1692D" w14:textId="77777777" w:rsidR="00CE1193" w:rsidRPr="00575CC7" w:rsidRDefault="00CE1193" w:rsidP="003F2357">
      <w:pPr>
        <w:pStyle w:val="Listeafsnit"/>
        <w:numPr>
          <w:ilvl w:val="0"/>
          <w:numId w:val="1"/>
        </w:numPr>
        <w:spacing w:after="0"/>
        <w:rPr>
          <w:rFonts w:cstheme="minorHAnsi"/>
        </w:rPr>
      </w:pPr>
      <w:r w:rsidRPr="00575CC7">
        <w:rPr>
          <w:rFonts w:cstheme="minorHAnsi"/>
        </w:rPr>
        <w:t>Hoste</w:t>
      </w:r>
      <w:r w:rsidR="00F411B1" w:rsidRPr="00575CC7">
        <w:rPr>
          <w:rFonts w:cstheme="minorHAnsi"/>
        </w:rPr>
        <w:t>, nys og løbende næse</w:t>
      </w:r>
    </w:p>
    <w:p w14:paraId="6FBCA68E" w14:textId="77777777" w:rsidR="00CE1193" w:rsidRPr="00575CC7" w:rsidRDefault="00CE1193" w:rsidP="003F2357">
      <w:pPr>
        <w:pStyle w:val="Listeafsnit"/>
        <w:numPr>
          <w:ilvl w:val="0"/>
          <w:numId w:val="1"/>
        </w:numPr>
        <w:spacing w:after="0"/>
        <w:rPr>
          <w:rFonts w:cstheme="minorHAnsi"/>
        </w:rPr>
      </w:pPr>
      <w:r w:rsidRPr="00575CC7">
        <w:rPr>
          <w:rFonts w:cstheme="minorHAnsi"/>
        </w:rPr>
        <w:t>Åndedrætsbesvær</w:t>
      </w:r>
    </w:p>
    <w:p w14:paraId="334E932B" w14:textId="77777777" w:rsidR="00CE1193" w:rsidRPr="00575CC7" w:rsidRDefault="00CE1193" w:rsidP="003F2357">
      <w:pPr>
        <w:pStyle w:val="Listeafsnit"/>
        <w:numPr>
          <w:ilvl w:val="0"/>
          <w:numId w:val="1"/>
        </w:numPr>
        <w:spacing w:after="0"/>
        <w:rPr>
          <w:rFonts w:cstheme="minorHAnsi"/>
        </w:rPr>
      </w:pPr>
      <w:r w:rsidRPr="00575CC7">
        <w:rPr>
          <w:rFonts w:cstheme="minorHAnsi"/>
        </w:rPr>
        <w:t>Kvalme og diarré</w:t>
      </w:r>
    </w:p>
    <w:p w14:paraId="68709C94" w14:textId="77777777" w:rsidR="00CE1193" w:rsidRPr="00575CC7" w:rsidRDefault="00CE1193" w:rsidP="003F2357">
      <w:pPr>
        <w:pStyle w:val="Listeafsnit"/>
        <w:numPr>
          <w:ilvl w:val="0"/>
          <w:numId w:val="1"/>
        </w:numPr>
        <w:spacing w:after="0"/>
        <w:rPr>
          <w:rFonts w:cstheme="minorHAnsi"/>
        </w:rPr>
      </w:pPr>
      <w:r w:rsidRPr="00575CC7">
        <w:rPr>
          <w:rFonts w:cstheme="minorHAnsi"/>
        </w:rPr>
        <w:t>Muskelsmerter</w:t>
      </w:r>
    </w:p>
    <w:p w14:paraId="4333D04D" w14:textId="77777777" w:rsidR="003F2357" w:rsidRDefault="003F2357" w:rsidP="003F2357">
      <w:pPr>
        <w:spacing w:after="0"/>
        <w:rPr>
          <w:rFonts w:cstheme="minorHAnsi"/>
          <w:b/>
          <w:bCs/>
        </w:rPr>
      </w:pPr>
    </w:p>
    <w:p w14:paraId="35CB0173" w14:textId="77777777" w:rsidR="00471E9D" w:rsidRPr="00962A35" w:rsidRDefault="00471E9D" w:rsidP="00206BCF">
      <w:pPr>
        <w:spacing w:after="0" w:line="240" w:lineRule="auto"/>
        <w:rPr>
          <w:rFonts w:cstheme="minorHAnsi"/>
          <w:b/>
          <w:bCs/>
          <w:u w:val="single"/>
        </w:rPr>
      </w:pPr>
      <w:r w:rsidRPr="00962A35">
        <w:rPr>
          <w:rFonts w:cstheme="minorHAnsi"/>
          <w:b/>
          <w:bCs/>
          <w:u w:val="single"/>
        </w:rPr>
        <w:t>Risiko</w:t>
      </w:r>
      <w:r w:rsidR="003F2357" w:rsidRPr="00962A35">
        <w:rPr>
          <w:rFonts w:cstheme="minorHAnsi"/>
          <w:b/>
          <w:bCs/>
          <w:u w:val="single"/>
        </w:rPr>
        <w:t>områder</w:t>
      </w:r>
      <w:r w:rsidR="00962A35">
        <w:rPr>
          <w:rFonts w:cstheme="minorHAnsi"/>
          <w:b/>
          <w:bCs/>
          <w:u w:val="single"/>
        </w:rPr>
        <w:t xml:space="preserve"> til den 13/3-2020 og som krævede karantæne var</w:t>
      </w:r>
      <w:r w:rsidRPr="00962A35">
        <w:rPr>
          <w:rFonts w:cstheme="minorHAnsi"/>
          <w:b/>
          <w:bCs/>
          <w:u w:val="single"/>
        </w:rPr>
        <w:t>:</w:t>
      </w:r>
    </w:p>
    <w:p w14:paraId="48036CB2" w14:textId="77777777" w:rsidR="00206BCF" w:rsidRPr="00206BCF" w:rsidRDefault="00206BCF" w:rsidP="00206BC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da-DK"/>
        </w:rPr>
      </w:pPr>
      <w:r w:rsidRPr="00206BCF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da-DK"/>
        </w:rPr>
        <w:t>Røde områder - alle rejser frarådes</w:t>
      </w:r>
    </w:p>
    <w:p w14:paraId="466DD349" w14:textId="77777777" w:rsidR="00206BCF" w:rsidRPr="00206BCF" w:rsidRDefault="00471E9D" w:rsidP="00206BCF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color w:val="FF0000"/>
          <w:lang w:val="sv-SE"/>
        </w:rPr>
      </w:pPr>
      <w:r w:rsidRPr="00206BCF">
        <w:rPr>
          <w:rFonts w:cstheme="minorHAnsi"/>
          <w:color w:val="FF0000"/>
          <w:lang w:val="sv-SE"/>
        </w:rPr>
        <w:t>Kina, Hongkong, Sydkorea, Japan, Singapore, Iran</w:t>
      </w:r>
      <w:r w:rsidR="00E659B1" w:rsidRPr="00206BCF">
        <w:rPr>
          <w:rFonts w:cstheme="minorHAnsi"/>
          <w:color w:val="FF0000"/>
          <w:lang w:val="sv-SE"/>
        </w:rPr>
        <w:t xml:space="preserve">, </w:t>
      </w:r>
      <w:r w:rsidR="00E659B1" w:rsidRPr="00206BCF">
        <w:rPr>
          <w:rFonts w:ascii="Arial" w:hAnsi="Arial" w:cs="Arial"/>
          <w:color w:val="FF0000"/>
          <w:sz w:val="21"/>
          <w:szCs w:val="21"/>
          <w:lang w:val="sv-SE"/>
        </w:rPr>
        <w:t xml:space="preserve">Italien, </w:t>
      </w:r>
      <w:proofErr w:type="spellStart"/>
      <w:r w:rsidR="00E659B1" w:rsidRPr="00206BCF">
        <w:rPr>
          <w:rFonts w:ascii="Arial" w:hAnsi="Arial" w:cs="Arial"/>
          <w:color w:val="FF0000"/>
          <w:sz w:val="21"/>
          <w:szCs w:val="21"/>
          <w:lang w:val="sv-SE"/>
        </w:rPr>
        <w:t>Østrig</w:t>
      </w:r>
      <w:proofErr w:type="spellEnd"/>
      <w:r w:rsidR="00E659B1" w:rsidRPr="00206BCF">
        <w:rPr>
          <w:rFonts w:ascii="Arial" w:hAnsi="Arial" w:cs="Arial"/>
          <w:color w:val="FF0000"/>
          <w:sz w:val="21"/>
          <w:szCs w:val="21"/>
          <w:lang w:val="sv-SE"/>
        </w:rPr>
        <w:t>, Spanien</w:t>
      </w:r>
      <w:r w:rsidR="003F2357" w:rsidRPr="00206BCF">
        <w:rPr>
          <w:rFonts w:ascii="Arial" w:hAnsi="Arial" w:cs="Arial"/>
          <w:color w:val="FF0000"/>
          <w:sz w:val="21"/>
          <w:szCs w:val="21"/>
          <w:lang w:val="sv-SE"/>
        </w:rPr>
        <w:t xml:space="preserve">, </w:t>
      </w:r>
      <w:r w:rsidR="00206BCF" w:rsidRPr="00206BCF">
        <w:rPr>
          <w:rFonts w:ascii="Arial" w:hAnsi="Arial" w:cs="Arial"/>
          <w:color w:val="FF0000"/>
          <w:sz w:val="21"/>
          <w:szCs w:val="21"/>
          <w:lang w:val="sv-SE"/>
        </w:rPr>
        <w:t>Iran</w:t>
      </w:r>
    </w:p>
    <w:p w14:paraId="7E4F8390" w14:textId="77777777" w:rsidR="00206BCF" w:rsidRPr="00206BCF" w:rsidRDefault="00206BCF" w:rsidP="00206BC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ED7D31" w:themeColor="accent2"/>
          <w:sz w:val="28"/>
          <w:szCs w:val="28"/>
          <w:lang w:eastAsia="da-DK"/>
        </w:rPr>
      </w:pPr>
      <w:r w:rsidRPr="00206BCF">
        <w:rPr>
          <w:rFonts w:ascii="Helvetica" w:eastAsia="Times New Roman" w:hAnsi="Helvetica" w:cs="Helvetica"/>
          <w:b/>
          <w:bCs/>
          <w:color w:val="ED7D31" w:themeColor="accent2"/>
          <w:sz w:val="28"/>
          <w:szCs w:val="28"/>
          <w:lang w:eastAsia="da-DK"/>
        </w:rPr>
        <w:t>Orange områder - alle ikke-nødvendige rejser frarådes</w:t>
      </w:r>
    </w:p>
    <w:p w14:paraId="4B7728AB" w14:textId="77777777" w:rsidR="00206BCF" w:rsidRPr="00206BCF" w:rsidRDefault="00206BCF" w:rsidP="00206BC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ED7D31" w:themeColor="accent2"/>
          <w:lang w:eastAsia="da-DK"/>
        </w:rPr>
      </w:pPr>
      <w:r w:rsidRPr="00206BCF">
        <w:rPr>
          <w:rFonts w:ascii="Helvetica" w:eastAsia="Times New Roman" w:hAnsi="Helvetica" w:cs="Helvetica"/>
          <w:color w:val="ED7D31" w:themeColor="accent2"/>
          <w:lang w:eastAsia="da-DK"/>
        </w:rPr>
        <w:t>Kina, Israel, Palæstina, Spanien, Tyskland: Regionerne Bayern og Nordrhein-Westfalen</w:t>
      </w:r>
    </w:p>
    <w:p w14:paraId="355FFD9E" w14:textId="77777777" w:rsidR="00206BCF" w:rsidRPr="00206BCF" w:rsidRDefault="00206BCF" w:rsidP="00206BC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ED7D31" w:themeColor="accent2"/>
          <w:lang w:val="de-DE" w:eastAsia="da-DK"/>
        </w:rPr>
      </w:pPr>
      <w:proofErr w:type="spellStart"/>
      <w:r w:rsidRPr="00206BCF">
        <w:rPr>
          <w:rFonts w:ascii="Helvetica" w:eastAsia="Times New Roman" w:hAnsi="Helvetica" w:cs="Helvetica"/>
          <w:color w:val="ED7D31" w:themeColor="accent2"/>
          <w:lang w:val="de-DE" w:eastAsia="da-DK"/>
        </w:rPr>
        <w:t>Frankrig</w:t>
      </w:r>
      <w:proofErr w:type="spellEnd"/>
      <w:r w:rsidRPr="00206BCF">
        <w:rPr>
          <w:rFonts w:ascii="Helvetica" w:eastAsia="Times New Roman" w:hAnsi="Helvetica" w:cs="Helvetica"/>
          <w:color w:val="ED7D31" w:themeColor="accent2"/>
          <w:lang w:val="de-DE" w:eastAsia="da-DK"/>
        </w:rPr>
        <w:t xml:space="preserve">, Schweiz, </w:t>
      </w:r>
      <w:proofErr w:type="spellStart"/>
      <w:r w:rsidRPr="00206BCF">
        <w:rPr>
          <w:rFonts w:ascii="Helvetica" w:eastAsia="Times New Roman" w:hAnsi="Helvetica" w:cs="Helvetica"/>
          <w:color w:val="ED7D31" w:themeColor="accent2"/>
          <w:lang w:val="de-DE" w:eastAsia="da-DK"/>
        </w:rPr>
        <w:t>Tyrkiet</w:t>
      </w:r>
      <w:proofErr w:type="spellEnd"/>
      <w:r w:rsidRPr="00206BCF">
        <w:rPr>
          <w:rFonts w:ascii="Helvetica" w:eastAsia="Times New Roman" w:hAnsi="Helvetica" w:cs="Helvetica"/>
          <w:color w:val="ED7D31" w:themeColor="accent2"/>
          <w:lang w:val="de-DE" w:eastAsia="da-DK"/>
        </w:rPr>
        <w:t xml:space="preserve">, Thailand, </w:t>
      </w:r>
      <w:proofErr w:type="spellStart"/>
      <w:r w:rsidRPr="00206BCF">
        <w:rPr>
          <w:rFonts w:ascii="Helvetica" w:eastAsia="Times New Roman" w:hAnsi="Helvetica" w:cs="Helvetica"/>
          <w:color w:val="ED7D31" w:themeColor="accent2"/>
          <w:lang w:val="de-DE" w:eastAsia="da-DK"/>
        </w:rPr>
        <w:t>Egypten</w:t>
      </w:r>
      <w:proofErr w:type="spellEnd"/>
      <w:r w:rsidRPr="00206BCF">
        <w:rPr>
          <w:rFonts w:ascii="Helvetica" w:eastAsia="Times New Roman" w:hAnsi="Helvetica" w:cs="Helvetica"/>
          <w:color w:val="ED7D31" w:themeColor="accent2"/>
          <w:lang w:val="de-DE" w:eastAsia="da-DK"/>
        </w:rPr>
        <w:t>, Vietnam, Indien, USA, Malaysia</w:t>
      </w:r>
    </w:p>
    <w:p w14:paraId="3E91538A" w14:textId="77777777" w:rsidR="00962A35" w:rsidRDefault="00962A35" w:rsidP="00962A35">
      <w:pPr>
        <w:spacing w:after="0" w:line="240" w:lineRule="auto"/>
        <w:rPr>
          <w:rFonts w:cstheme="minorHAnsi"/>
          <w:b/>
          <w:bCs/>
          <w:u w:val="single"/>
        </w:rPr>
      </w:pPr>
    </w:p>
    <w:p w14:paraId="683EB75D" w14:textId="77777777" w:rsidR="00962A35" w:rsidRPr="00962A35" w:rsidRDefault="00962A35" w:rsidP="00962A35">
      <w:pPr>
        <w:spacing w:after="0" w:line="240" w:lineRule="auto"/>
        <w:rPr>
          <w:rFonts w:cstheme="minorHAnsi"/>
          <w:b/>
          <w:bCs/>
          <w:u w:val="single"/>
        </w:rPr>
      </w:pPr>
      <w:r w:rsidRPr="00962A35">
        <w:rPr>
          <w:rFonts w:cstheme="minorHAnsi"/>
          <w:b/>
          <w:bCs/>
          <w:u w:val="single"/>
        </w:rPr>
        <w:t>Risikoområder</w:t>
      </w:r>
      <w:r>
        <w:rPr>
          <w:rFonts w:cstheme="minorHAnsi"/>
          <w:b/>
          <w:bCs/>
          <w:u w:val="single"/>
        </w:rPr>
        <w:t xml:space="preserve"> fra den 13/3-2020 og kr</w:t>
      </w:r>
      <w:r w:rsidRPr="00962A35">
        <w:rPr>
          <w:rFonts w:cstheme="minorHAnsi"/>
          <w:b/>
          <w:bCs/>
          <w:u w:val="single"/>
        </w:rPr>
        <w:t>æver 14 dages karantæne:</w:t>
      </w:r>
    </w:p>
    <w:p w14:paraId="490D49A5" w14:textId="77777777" w:rsidR="00962A35" w:rsidRPr="00206BCF" w:rsidRDefault="00962A35" w:rsidP="00962A3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ED7D31" w:themeColor="accent2"/>
          <w:sz w:val="28"/>
          <w:szCs w:val="28"/>
          <w:lang w:eastAsia="da-DK"/>
        </w:rPr>
      </w:pPr>
      <w:r w:rsidRPr="00206BCF">
        <w:rPr>
          <w:rFonts w:ascii="Helvetica" w:eastAsia="Times New Roman" w:hAnsi="Helvetica" w:cs="Helvetica"/>
          <w:b/>
          <w:bCs/>
          <w:color w:val="ED7D31" w:themeColor="accent2"/>
          <w:sz w:val="28"/>
          <w:szCs w:val="28"/>
          <w:lang w:eastAsia="da-DK"/>
        </w:rPr>
        <w:t>Orange områder - alle ikke-nødvendige rejser frarådes</w:t>
      </w:r>
    </w:p>
    <w:p w14:paraId="1DCF1722" w14:textId="77777777" w:rsidR="00962A35" w:rsidRPr="00206BCF" w:rsidRDefault="00962A35" w:rsidP="00962A3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ED7D31" w:themeColor="accent2"/>
          <w:lang w:eastAsia="da-DK"/>
        </w:rPr>
      </w:pPr>
      <w:r>
        <w:rPr>
          <w:rFonts w:ascii="Helvetica" w:eastAsia="Times New Roman" w:hAnsi="Helvetica" w:cs="Helvetica"/>
          <w:color w:val="ED7D31" w:themeColor="accent2"/>
          <w:lang w:eastAsia="da-DK"/>
        </w:rPr>
        <w:t>HELE VERDEN</w:t>
      </w:r>
    </w:p>
    <w:p w14:paraId="2CB7452D" w14:textId="77777777" w:rsidR="003F2357" w:rsidRPr="00206BCF" w:rsidRDefault="003F2357" w:rsidP="003F2357">
      <w:pPr>
        <w:spacing w:after="0"/>
        <w:rPr>
          <w:rFonts w:cstheme="minorHAnsi"/>
          <w:b/>
          <w:bCs/>
          <w:sz w:val="24"/>
          <w:szCs w:val="24"/>
          <w:lang w:val="de-DE"/>
        </w:rPr>
      </w:pPr>
    </w:p>
    <w:p w14:paraId="3ADE130C" w14:textId="3492EBC5" w:rsidR="00471E9D" w:rsidRPr="006361F2" w:rsidRDefault="00962A35" w:rsidP="003F235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Du kan dermed ikke køre over grænsen til Tyskland</w:t>
      </w:r>
      <w:r w:rsidR="006361F2">
        <w:rPr>
          <w:rFonts w:cstheme="minorHAnsi"/>
          <w:b/>
          <w:bCs/>
          <w:sz w:val="24"/>
          <w:szCs w:val="24"/>
        </w:rPr>
        <w:t xml:space="preserve"> (medmindre du har et anerkendelsesværdigt formål fx arbejde)</w:t>
      </w:r>
      <w:r>
        <w:rPr>
          <w:rFonts w:cstheme="minorHAnsi"/>
          <w:b/>
          <w:bCs/>
          <w:sz w:val="24"/>
          <w:szCs w:val="24"/>
        </w:rPr>
        <w:t xml:space="preserve"> uden at det medfører 14 dages karantæne</w:t>
      </w:r>
      <w:r w:rsidR="00471E9D" w:rsidRPr="00575CC7">
        <w:rPr>
          <w:rFonts w:cstheme="minorHAnsi"/>
          <w:b/>
          <w:bCs/>
          <w:sz w:val="24"/>
          <w:szCs w:val="24"/>
        </w:rPr>
        <w:t xml:space="preserve">, før </w:t>
      </w:r>
      <w:r w:rsidR="00F411B1" w:rsidRPr="00575CC7">
        <w:rPr>
          <w:rFonts w:cstheme="minorHAnsi"/>
          <w:b/>
          <w:bCs/>
          <w:sz w:val="24"/>
          <w:szCs w:val="24"/>
        </w:rPr>
        <w:t>du igen</w:t>
      </w:r>
      <w:r w:rsidR="00471E9D" w:rsidRPr="00575C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kan komme</w:t>
      </w:r>
      <w:r w:rsidR="00471E9D" w:rsidRPr="00575CC7">
        <w:rPr>
          <w:rFonts w:cstheme="minorHAnsi"/>
          <w:b/>
          <w:bCs/>
          <w:sz w:val="24"/>
          <w:szCs w:val="24"/>
        </w:rPr>
        <w:t xml:space="preserve"> tilbage til Gråsten Rideklub</w:t>
      </w:r>
      <w:r w:rsidR="006361F2">
        <w:rPr>
          <w:rFonts w:cstheme="minorHAnsi"/>
          <w:b/>
          <w:bCs/>
          <w:sz w:val="24"/>
          <w:szCs w:val="24"/>
        </w:rPr>
        <w:t>.</w:t>
      </w:r>
      <w:r w:rsidR="00471E9D" w:rsidRPr="00575CC7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748D7FDC" w14:textId="77777777" w:rsidR="003F2357" w:rsidRPr="00575CC7" w:rsidRDefault="003F2357" w:rsidP="003F2357">
      <w:pPr>
        <w:spacing w:after="0"/>
        <w:rPr>
          <w:rFonts w:cstheme="minorHAnsi"/>
        </w:rPr>
      </w:pPr>
    </w:p>
    <w:p w14:paraId="736F0637" w14:textId="77777777" w:rsidR="003F2357" w:rsidRPr="003F2357" w:rsidRDefault="00CE1193" w:rsidP="003F2357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  <w:highlight w:val="yellow"/>
        </w:rPr>
      </w:pPr>
      <w:r w:rsidRPr="003F2357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Fornemmer du ovenstående symptomer så kontakt din læge eller lægevagten i din </w:t>
      </w:r>
    </w:p>
    <w:p w14:paraId="054E7062" w14:textId="77777777" w:rsidR="00CE1193" w:rsidRPr="003F2357" w:rsidRDefault="003F2357" w:rsidP="003F2357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F2357">
        <w:rPr>
          <w:rFonts w:cstheme="minorHAnsi"/>
          <w:b/>
          <w:bCs/>
          <w:color w:val="FF0000"/>
          <w:sz w:val="24"/>
          <w:szCs w:val="24"/>
          <w:highlight w:val="yellow"/>
        </w:rPr>
        <w:t>r</w:t>
      </w:r>
      <w:r w:rsidR="00CE1193" w:rsidRPr="003F2357">
        <w:rPr>
          <w:rFonts w:cstheme="minorHAnsi"/>
          <w:b/>
          <w:bCs/>
          <w:color w:val="FF0000"/>
          <w:sz w:val="24"/>
          <w:szCs w:val="24"/>
          <w:highlight w:val="yellow"/>
        </w:rPr>
        <w:t>egion</w:t>
      </w:r>
      <w:r w:rsidRPr="003F2357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</w:t>
      </w:r>
      <w:r w:rsidR="00CE1193" w:rsidRPr="003F2357">
        <w:rPr>
          <w:rFonts w:cstheme="minorHAnsi"/>
          <w:b/>
          <w:bCs/>
          <w:color w:val="FF0000"/>
          <w:sz w:val="24"/>
          <w:szCs w:val="24"/>
          <w:highlight w:val="yellow"/>
        </w:rPr>
        <w:t>og undgå kontakt med andre personer.</w:t>
      </w:r>
    </w:p>
    <w:sectPr w:rsidR="00CE1193" w:rsidRPr="003F2357" w:rsidSect="00206BCF">
      <w:head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F56D" w14:textId="77777777" w:rsidR="00340D84" w:rsidRDefault="00340D84" w:rsidP="00471E9D">
      <w:pPr>
        <w:spacing w:after="0" w:line="240" w:lineRule="auto"/>
      </w:pPr>
      <w:r>
        <w:separator/>
      </w:r>
    </w:p>
  </w:endnote>
  <w:endnote w:type="continuationSeparator" w:id="0">
    <w:p w14:paraId="6E323E63" w14:textId="77777777" w:rsidR="00340D84" w:rsidRDefault="00340D84" w:rsidP="0047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45AF" w14:textId="77777777" w:rsidR="00340D84" w:rsidRDefault="00340D84" w:rsidP="00471E9D">
      <w:pPr>
        <w:spacing w:after="0" w:line="240" w:lineRule="auto"/>
      </w:pPr>
      <w:r>
        <w:separator/>
      </w:r>
    </w:p>
  </w:footnote>
  <w:footnote w:type="continuationSeparator" w:id="0">
    <w:p w14:paraId="50D5F8CE" w14:textId="77777777" w:rsidR="00340D84" w:rsidRDefault="00340D84" w:rsidP="0047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0041" w14:textId="77777777" w:rsidR="00471E9D" w:rsidRDefault="00C67B50" w:rsidP="00471E9D">
    <w:pPr>
      <w:pStyle w:val="Sidehoved"/>
      <w:jc w:val="right"/>
    </w:pPr>
    <w:r>
      <w:rPr>
        <w:rFonts w:ascii="Roboto" w:hAnsi="Roboto"/>
        <w:noProof/>
        <w:color w:val="2962FF"/>
        <w:lang w:val="en-US" w:eastAsia="da-DK"/>
      </w:rPr>
      <w:drawing>
        <wp:inline distT="0" distB="0" distL="0" distR="0" wp14:anchorId="6B37337B" wp14:editId="3FBEF1FD">
          <wp:extent cx="2933700" cy="2933700"/>
          <wp:effectExtent l="0" t="0" r="0" b="0"/>
          <wp:docPr id="3" name="Picture 3" descr="Billedresultat for warning sig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warning sig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471E9D">
      <w:rPr>
        <w:rFonts w:ascii="Helvetica" w:hAnsi="Helvetica" w:cs="Helvetica"/>
        <w:noProof/>
        <w:color w:val="16181A"/>
        <w:lang w:val="en-US" w:eastAsia="da-DK"/>
      </w:rPr>
      <w:drawing>
        <wp:inline distT="0" distB="0" distL="0" distR="0" wp14:anchorId="1B565DF0" wp14:editId="5B5E90A9">
          <wp:extent cx="1441094" cy="1592454"/>
          <wp:effectExtent l="0" t="0" r="6985" b="8255"/>
          <wp:docPr id="1" name="Picture 1" descr="Gråsten rideklub af 200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åsten rideklub af 2004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983" cy="1616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350"/>
    <w:multiLevelType w:val="hybridMultilevel"/>
    <w:tmpl w:val="73F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05A8"/>
    <w:multiLevelType w:val="multilevel"/>
    <w:tmpl w:val="4F8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6145"/>
    <w:multiLevelType w:val="multilevel"/>
    <w:tmpl w:val="9F5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E1269"/>
    <w:multiLevelType w:val="hybridMultilevel"/>
    <w:tmpl w:val="EC7C06C8"/>
    <w:lvl w:ilvl="0" w:tplc="3C6A1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A"/>
    <w:rsid w:val="00206BCF"/>
    <w:rsid w:val="00340D84"/>
    <w:rsid w:val="00355A30"/>
    <w:rsid w:val="003F2357"/>
    <w:rsid w:val="00471E9D"/>
    <w:rsid w:val="004746B0"/>
    <w:rsid w:val="004D6D8A"/>
    <w:rsid w:val="00575CC7"/>
    <w:rsid w:val="006361F2"/>
    <w:rsid w:val="007A511B"/>
    <w:rsid w:val="00962A35"/>
    <w:rsid w:val="00A2012D"/>
    <w:rsid w:val="00B971DA"/>
    <w:rsid w:val="00C67B50"/>
    <w:rsid w:val="00C73994"/>
    <w:rsid w:val="00C91E33"/>
    <w:rsid w:val="00CE1193"/>
    <w:rsid w:val="00DC1310"/>
    <w:rsid w:val="00E659B1"/>
    <w:rsid w:val="00F411B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9F30A"/>
  <w15:docId w15:val="{461B23AC-DD6D-4B18-BE15-A7F007A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06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D8A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CE119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E9D"/>
  </w:style>
  <w:style w:type="paragraph" w:styleId="Sidefod">
    <w:name w:val="footer"/>
    <w:basedOn w:val="Normal"/>
    <w:link w:val="SidefodTegn"/>
    <w:uiPriority w:val="99"/>
    <w:unhideWhenUsed/>
    <w:rsid w:val="0047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E9D"/>
  </w:style>
  <w:style w:type="character" w:customStyle="1" w:styleId="Overskrift2Tegn">
    <w:name w:val="Overskrift 2 Tegn"/>
    <w:basedOn w:val="Standardskrifttypeiafsnit"/>
    <w:link w:val="Overskrift2"/>
    <w:uiPriority w:val="9"/>
    <w:rsid w:val="00206BC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A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rr4.d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://www.indiamart.com/proddetail/warning-sign-11372509891.html&amp;psig=AOvVaw3dWS1Cm21yIMEgJLNuWLJl&amp;ust=1583997790365000&amp;source=images&amp;cd=vfe&amp;ved=0CAIQjRxqFwoTCJijl9_xkegCFQAAAAAdAAAAABA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Marie Krag Andreasen</dc:creator>
  <cp:keywords/>
  <dc:description/>
  <cp:lastModifiedBy>Helle</cp:lastModifiedBy>
  <cp:revision>2</cp:revision>
  <dcterms:created xsi:type="dcterms:W3CDTF">2020-03-14T14:35:00Z</dcterms:created>
  <dcterms:modified xsi:type="dcterms:W3CDTF">2020-03-14T14:35:00Z</dcterms:modified>
</cp:coreProperties>
</file>